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71BCD" w14:textId="360AD4E4" w:rsidR="00C064F2" w:rsidRDefault="00834879">
      <w:pPr>
        <w:spacing w:line="312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51330F"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年度华东师范大学</w:t>
      </w:r>
    </w:p>
    <w:p w14:paraId="722269DA" w14:textId="66D6E68C" w:rsidR="00C064F2" w:rsidRDefault="0051330F">
      <w:pPr>
        <w:spacing w:line="312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气象灾害防御</w:t>
      </w:r>
      <w:r w:rsidR="00834879">
        <w:rPr>
          <w:rFonts w:hint="eastAsia"/>
          <w:b/>
          <w:sz w:val="32"/>
          <w:szCs w:val="32"/>
        </w:rPr>
        <w:t>工作</w:t>
      </w:r>
      <w:r w:rsidR="004920AF">
        <w:rPr>
          <w:rFonts w:hint="eastAsia"/>
          <w:b/>
          <w:sz w:val="32"/>
          <w:szCs w:val="32"/>
        </w:rPr>
        <w:t>先进集体</w:t>
      </w:r>
      <w:r w:rsidR="00834879">
        <w:rPr>
          <w:rFonts w:hint="eastAsia"/>
          <w:b/>
          <w:sz w:val="32"/>
          <w:szCs w:val="32"/>
        </w:rPr>
        <w:t>和先进个人</w:t>
      </w:r>
      <w:r w:rsidR="006E3800">
        <w:rPr>
          <w:rFonts w:hint="eastAsia"/>
          <w:b/>
          <w:sz w:val="32"/>
          <w:szCs w:val="32"/>
        </w:rPr>
        <w:t>评选办法</w:t>
      </w:r>
    </w:p>
    <w:p w14:paraId="2D43BCFE" w14:textId="77777777" w:rsidR="00C064F2" w:rsidRDefault="00C064F2">
      <w:pPr>
        <w:spacing w:line="312" w:lineRule="auto"/>
        <w:jc w:val="center"/>
        <w:rPr>
          <w:b/>
        </w:rPr>
      </w:pPr>
    </w:p>
    <w:p w14:paraId="59CB5947" w14:textId="77777777" w:rsidR="00C064F2" w:rsidRDefault="00834879">
      <w:pPr>
        <w:spacing w:line="312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一、评选范围和名额</w:t>
      </w:r>
    </w:p>
    <w:p w14:paraId="692CD913" w14:textId="77777777" w:rsidR="00C064F2" w:rsidRDefault="00834879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（一）评选范围</w:t>
      </w:r>
    </w:p>
    <w:p w14:paraId="78909766" w14:textId="5ECFB4B7" w:rsidR="00C064F2" w:rsidRDefault="00834879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8597E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工作</w:t>
      </w:r>
      <w:r w:rsidR="004920AF">
        <w:rPr>
          <w:rFonts w:hint="eastAsia"/>
          <w:sz w:val="24"/>
          <w:szCs w:val="24"/>
        </w:rPr>
        <w:t>先进集体</w:t>
      </w:r>
      <w:r>
        <w:rPr>
          <w:rFonts w:hint="eastAsia"/>
          <w:sz w:val="24"/>
          <w:szCs w:val="24"/>
        </w:rPr>
        <w:t>：承担校内</w:t>
      </w:r>
      <w:r w:rsidR="00D8597E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工作的各部、院、系、处、所（实体单位）、校办企业等二级单位；或者由二级单位推选的</w:t>
      </w:r>
      <w:r w:rsidR="00D8597E">
        <w:rPr>
          <w:rFonts w:hint="eastAsia"/>
          <w:sz w:val="24"/>
          <w:szCs w:val="24"/>
        </w:rPr>
        <w:t>气象灾害防御</w:t>
      </w:r>
      <w:r w:rsidR="00B23F62">
        <w:rPr>
          <w:rFonts w:hint="eastAsia"/>
          <w:sz w:val="24"/>
          <w:szCs w:val="24"/>
        </w:rPr>
        <w:t>工作</w:t>
      </w:r>
      <w:r>
        <w:rPr>
          <w:rFonts w:hint="eastAsia"/>
          <w:sz w:val="24"/>
          <w:szCs w:val="24"/>
        </w:rPr>
        <w:t>突出的三级单位。</w:t>
      </w:r>
    </w:p>
    <w:p w14:paraId="5E0D1AAA" w14:textId="6660F375" w:rsidR="00C064F2" w:rsidRDefault="00834879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D8597E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工作先进个人：各单位分管</w:t>
      </w:r>
      <w:r w:rsidR="00D8597E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工作负责人以及履行相关职责的具体工作人员。</w:t>
      </w:r>
    </w:p>
    <w:p w14:paraId="37C4DA47" w14:textId="77777777" w:rsidR="00C064F2" w:rsidRDefault="00834879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（二）评选名额</w:t>
      </w:r>
    </w:p>
    <w:p w14:paraId="15F6AC90" w14:textId="09952C44" w:rsidR="00C064F2" w:rsidRDefault="00834879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全校拟评选</w:t>
      </w:r>
      <w:r w:rsidR="004920AF">
        <w:rPr>
          <w:rFonts w:hint="eastAsia"/>
          <w:sz w:val="24"/>
          <w:szCs w:val="24"/>
        </w:rPr>
        <w:t>先进集体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个，先进个人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名。</w:t>
      </w:r>
    </w:p>
    <w:p w14:paraId="3346D0D4" w14:textId="77777777" w:rsidR="00C064F2" w:rsidRDefault="00834879">
      <w:pPr>
        <w:spacing w:line="312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二、评选条件</w:t>
      </w:r>
    </w:p>
    <w:p w14:paraId="3EC6178D" w14:textId="52204A2B" w:rsidR="00C064F2" w:rsidRDefault="00834879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D8597E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工作</w:t>
      </w:r>
      <w:r w:rsidR="004920AF">
        <w:rPr>
          <w:rFonts w:hint="eastAsia"/>
          <w:sz w:val="24"/>
          <w:szCs w:val="24"/>
        </w:rPr>
        <w:t>先进集体</w:t>
      </w:r>
      <w:r>
        <w:rPr>
          <w:rFonts w:hint="eastAsia"/>
          <w:sz w:val="24"/>
          <w:szCs w:val="24"/>
        </w:rPr>
        <w:t>评选条件</w:t>
      </w:r>
    </w:p>
    <w:p w14:paraId="50826173" w14:textId="1C661000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83650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领导班子重视</w:t>
      </w:r>
      <w:r w:rsidR="00D8597E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与安全稳定工作，切实履行本单位</w:t>
      </w:r>
      <w:r w:rsidR="00D8597E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职责，及时排查解决</w:t>
      </w:r>
      <w:r w:rsidR="00D8597E">
        <w:rPr>
          <w:rFonts w:hint="eastAsia"/>
          <w:sz w:val="24"/>
          <w:szCs w:val="24"/>
        </w:rPr>
        <w:t>各类气象灾害防御</w:t>
      </w:r>
      <w:r>
        <w:rPr>
          <w:rFonts w:hint="eastAsia"/>
          <w:sz w:val="24"/>
          <w:szCs w:val="24"/>
        </w:rPr>
        <w:t>工作中的问题及隐患。</w:t>
      </w:r>
    </w:p>
    <w:p w14:paraId="34E161D4" w14:textId="679CACDA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83650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成立</w:t>
      </w:r>
      <w:r w:rsidR="00D8597E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工作小组，制定</w:t>
      </w:r>
      <w:r w:rsidR="00D8597E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应急预案，管理机构完善，制度健全，责任落实。</w:t>
      </w:r>
    </w:p>
    <w:p w14:paraId="4572CED1" w14:textId="495BCD42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、对本单位的安全隐患做到底数清、情况明，制定了严密的整改措施。</w:t>
      </w:r>
    </w:p>
    <w:p w14:paraId="607508BB" w14:textId="00A0162B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、对</w:t>
      </w:r>
      <w:r w:rsidR="00D8597E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的安全管理、安全宣传、教育培训等工作中有突出表现。</w:t>
      </w:r>
    </w:p>
    <w:p w14:paraId="04DCE1DA" w14:textId="187F2379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2B21DA">
        <w:rPr>
          <w:rFonts w:hint="eastAsia"/>
          <w:sz w:val="24"/>
          <w:szCs w:val="24"/>
        </w:rPr>
        <w:t>气象灾害相关</w:t>
      </w:r>
      <w:r>
        <w:rPr>
          <w:rFonts w:hint="eastAsia"/>
          <w:sz w:val="24"/>
          <w:szCs w:val="24"/>
        </w:rPr>
        <w:t>信息反馈及时，无迟报、漏报、瞒报现象。</w:t>
      </w:r>
    </w:p>
    <w:p w14:paraId="28D11B99" w14:textId="6080A71B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="002B21DA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工作先进个人评选条件</w:t>
      </w:r>
    </w:p>
    <w:p w14:paraId="791C8748" w14:textId="4297AD75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、工作认真负责，较好地履行了</w:t>
      </w:r>
      <w:r w:rsidR="002B21DA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工作职责。</w:t>
      </w:r>
    </w:p>
    <w:p w14:paraId="567ED907" w14:textId="4FE64036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、积极排查</w:t>
      </w:r>
      <w:r w:rsidR="00D8782E">
        <w:rPr>
          <w:rFonts w:hint="eastAsia"/>
          <w:sz w:val="24"/>
          <w:szCs w:val="24"/>
        </w:rPr>
        <w:t>安全</w:t>
      </w:r>
      <w:r>
        <w:rPr>
          <w:rFonts w:hint="eastAsia"/>
          <w:sz w:val="24"/>
          <w:szCs w:val="24"/>
        </w:rPr>
        <w:t>隐患，应急抢险应对及时有力。</w:t>
      </w:r>
    </w:p>
    <w:p w14:paraId="5B58D5C1" w14:textId="4F3A483C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、及时传达落实上海市及学校关于</w:t>
      </w:r>
      <w:r w:rsidR="002B21DA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工作的通知精神。</w:t>
      </w:r>
    </w:p>
    <w:p w14:paraId="7A0D42BF" w14:textId="7F8F972D" w:rsidR="00C064F2" w:rsidRDefault="00834879">
      <w:pPr>
        <w:widowControl/>
        <w:shd w:val="clear" w:color="auto" w:fill="FFFFFF"/>
        <w:spacing w:line="312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三、评选</w:t>
      </w:r>
      <w:r w:rsidR="00E25BF1">
        <w:rPr>
          <w:rFonts w:hint="eastAsia"/>
          <w:b/>
          <w:sz w:val="24"/>
          <w:szCs w:val="24"/>
        </w:rPr>
        <w:t>流程</w:t>
      </w:r>
    </w:p>
    <w:p w14:paraId="69C6A055" w14:textId="58AE9D79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、各二级单位根据评选条件，自愿申报</w:t>
      </w:r>
      <w:r w:rsidR="002B21DA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工作</w:t>
      </w:r>
      <w:r w:rsidR="004920AF">
        <w:rPr>
          <w:rFonts w:hint="eastAsia"/>
          <w:sz w:val="24"/>
          <w:szCs w:val="24"/>
        </w:rPr>
        <w:t>先进集体</w:t>
      </w:r>
      <w:r>
        <w:rPr>
          <w:rFonts w:hint="eastAsia"/>
          <w:sz w:val="24"/>
          <w:szCs w:val="24"/>
        </w:rPr>
        <w:t>；如有三级单位申请，须</w:t>
      </w:r>
      <w:r w:rsidR="00282BC4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>二级单位根据条件推荐，并加盖二级单位公章。</w:t>
      </w:r>
    </w:p>
    <w:p w14:paraId="0401BBF8" w14:textId="77777777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、先进个人由各单位根据评选条件推荐，每单位限推荐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名。</w:t>
      </w:r>
    </w:p>
    <w:p w14:paraId="5194B976" w14:textId="29A3FAC9" w:rsidR="005C02F8" w:rsidRDefault="00834879" w:rsidP="005C02F8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拟申报的单位及个人，分别填报《华东师范大学</w:t>
      </w:r>
      <w:r w:rsidR="002B21DA">
        <w:rPr>
          <w:rFonts w:hint="eastAsia"/>
          <w:sz w:val="24"/>
          <w:szCs w:val="24"/>
        </w:rPr>
        <w:t>气象灾害防御</w:t>
      </w:r>
      <w:r w:rsidR="006C6D88">
        <w:rPr>
          <w:rFonts w:hint="eastAsia"/>
          <w:sz w:val="24"/>
          <w:szCs w:val="24"/>
        </w:rPr>
        <w:t>工作</w:t>
      </w:r>
      <w:r w:rsidR="004920AF">
        <w:rPr>
          <w:sz w:val="24"/>
          <w:szCs w:val="24"/>
        </w:rPr>
        <w:t>先进集体</w:t>
      </w:r>
      <w:r>
        <w:rPr>
          <w:sz w:val="24"/>
          <w:szCs w:val="24"/>
        </w:rPr>
        <w:t>申报审批表》（附件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）、《华东师范大学</w:t>
      </w:r>
      <w:r w:rsidR="002B21DA">
        <w:rPr>
          <w:rFonts w:hint="eastAsia"/>
          <w:sz w:val="24"/>
          <w:szCs w:val="24"/>
        </w:rPr>
        <w:t>气象灾害防御</w:t>
      </w:r>
      <w:r>
        <w:rPr>
          <w:sz w:val="24"/>
          <w:szCs w:val="24"/>
        </w:rPr>
        <w:t>工作先进个人申报审批表》（附件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）。</w:t>
      </w:r>
      <w:r>
        <w:rPr>
          <w:rFonts w:hint="eastAsia"/>
          <w:b/>
          <w:sz w:val="24"/>
          <w:szCs w:val="24"/>
        </w:rPr>
        <w:t>请于</w:t>
      </w:r>
      <w:r>
        <w:rPr>
          <w:b/>
          <w:sz w:val="24"/>
          <w:szCs w:val="24"/>
        </w:rPr>
        <w:t>20</w:t>
      </w:r>
      <w:r w:rsidR="00E22758">
        <w:rPr>
          <w:b/>
          <w:sz w:val="24"/>
          <w:szCs w:val="24"/>
        </w:rPr>
        <w:t>2</w:t>
      </w:r>
      <w:r w:rsidR="00B97CF9"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年</w:t>
      </w:r>
      <w:r w:rsidR="002B21DA"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月</w:t>
      </w:r>
      <w:r w:rsidR="00634876">
        <w:rPr>
          <w:rFonts w:hint="eastAsia"/>
          <w:b/>
          <w:sz w:val="24"/>
          <w:szCs w:val="24"/>
        </w:rPr>
        <w:t>2</w:t>
      </w:r>
      <w:r w:rsidR="00634876">
        <w:rPr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日（周</w:t>
      </w:r>
      <w:r w:rsidR="00634876">
        <w:rPr>
          <w:rFonts w:hint="eastAsia"/>
          <w:b/>
          <w:sz w:val="24"/>
          <w:szCs w:val="24"/>
        </w:rPr>
        <w:t>五</w:t>
      </w:r>
      <w:r>
        <w:rPr>
          <w:rFonts w:hint="eastAsia"/>
          <w:b/>
          <w:sz w:val="24"/>
          <w:szCs w:val="24"/>
        </w:rPr>
        <w:t>）</w:t>
      </w:r>
      <w:r>
        <w:rPr>
          <w:b/>
          <w:sz w:val="24"/>
          <w:szCs w:val="24"/>
        </w:rPr>
        <w:t>17:00</w:t>
      </w:r>
      <w:r>
        <w:rPr>
          <w:rFonts w:hint="eastAsia"/>
          <w:b/>
          <w:sz w:val="24"/>
          <w:szCs w:val="24"/>
        </w:rPr>
        <w:t>前</w:t>
      </w:r>
      <w:r>
        <w:rPr>
          <w:b/>
          <w:sz w:val="24"/>
          <w:szCs w:val="24"/>
        </w:rPr>
        <w:t>将</w:t>
      </w:r>
      <w:r w:rsidR="006E14F8">
        <w:rPr>
          <w:rFonts w:hint="eastAsia"/>
          <w:b/>
          <w:sz w:val="24"/>
          <w:szCs w:val="24"/>
        </w:rPr>
        <w:t>审批表</w:t>
      </w:r>
      <w:r w:rsidR="005C02F8">
        <w:rPr>
          <w:rFonts w:hint="eastAsia"/>
          <w:b/>
          <w:sz w:val="24"/>
          <w:szCs w:val="24"/>
        </w:rPr>
        <w:t>电子版</w:t>
      </w:r>
      <w:r>
        <w:rPr>
          <w:b/>
          <w:sz w:val="24"/>
          <w:szCs w:val="24"/>
        </w:rPr>
        <w:t>提交</w:t>
      </w:r>
      <w:r w:rsidR="006E14F8">
        <w:rPr>
          <w:rFonts w:hint="eastAsia"/>
          <w:b/>
          <w:sz w:val="24"/>
          <w:szCs w:val="24"/>
        </w:rPr>
        <w:lastRenderedPageBreak/>
        <w:t>工作</w:t>
      </w:r>
      <w:r w:rsidR="005C02F8" w:rsidRPr="006E14F8">
        <w:rPr>
          <w:rFonts w:hint="eastAsia"/>
          <w:b/>
          <w:sz w:val="24"/>
          <w:szCs w:val="24"/>
        </w:rPr>
        <w:t>邮箱</w:t>
      </w:r>
      <w:r w:rsidR="005C02F8">
        <w:rPr>
          <w:rFonts w:hint="eastAsia"/>
          <w:sz w:val="24"/>
          <w:szCs w:val="24"/>
        </w:rPr>
        <w:t>：</w:t>
      </w:r>
      <w:hyperlink r:id="rId8" w:history="1">
        <w:r w:rsidR="005C02F8" w:rsidRPr="003957DB">
          <w:rPr>
            <w:rStyle w:val="a7"/>
            <w:rFonts w:hint="eastAsia"/>
            <w:sz w:val="24"/>
            <w:szCs w:val="24"/>
          </w:rPr>
          <w:t>zoffice@hqbzb.ecnu.edu.cn</w:t>
        </w:r>
      </w:hyperlink>
      <w:r w:rsidR="005C02F8">
        <w:rPr>
          <w:rFonts w:hint="eastAsia"/>
          <w:sz w:val="24"/>
          <w:szCs w:val="24"/>
        </w:rPr>
        <w:t>。</w:t>
      </w:r>
      <w:r w:rsidR="006E14F8">
        <w:rPr>
          <w:b/>
          <w:sz w:val="24"/>
          <w:szCs w:val="24"/>
        </w:rPr>
        <w:t>签字盖章</w:t>
      </w:r>
      <w:r w:rsidR="006E14F8">
        <w:rPr>
          <w:rFonts w:hint="eastAsia"/>
          <w:b/>
          <w:sz w:val="24"/>
          <w:szCs w:val="24"/>
        </w:rPr>
        <w:t>纸质版审批表提交：闵行校区行政楼</w:t>
      </w:r>
      <w:r w:rsidR="006E14F8">
        <w:rPr>
          <w:rFonts w:hint="eastAsia"/>
          <w:b/>
          <w:sz w:val="24"/>
          <w:szCs w:val="24"/>
        </w:rPr>
        <w:t>4</w:t>
      </w:r>
      <w:r w:rsidR="006E14F8">
        <w:rPr>
          <w:b/>
          <w:sz w:val="24"/>
          <w:szCs w:val="24"/>
        </w:rPr>
        <w:t>15</w:t>
      </w:r>
      <w:r w:rsidR="006E14F8">
        <w:rPr>
          <w:rFonts w:hint="eastAsia"/>
          <w:b/>
          <w:sz w:val="24"/>
          <w:szCs w:val="24"/>
        </w:rPr>
        <w:t>、中北后勤楼</w:t>
      </w:r>
      <w:r w:rsidR="006E14F8">
        <w:rPr>
          <w:rFonts w:hint="eastAsia"/>
          <w:b/>
          <w:sz w:val="24"/>
          <w:szCs w:val="24"/>
        </w:rPr>
        <w:t>1</w:t>
      </w:r>
      <w:r w:rsidR="006E14F8">
        <w:rPr>
          <w:b/>
          <w:sz w:val="24"/>
          <w:szCs w:val="24"/>
        </w:rPr>
        <w:t>03</w:t>
      </w:r>
      <w:r w:rsidR="006E14F8">
        <w:rPr>
          <w:rFonts w:hint="eastAsia"/>
          <w:b/>
          <w:sz w:val="24"/>
          <w:szCs w:val="24"/>
        </w:rPr>
        <w:t>。</w:t>
      </w:r>
    </w:p>
    <w:p w14:paraId="519BCFB0" w14:textId="77777777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联系方式如下：</w:t>
      </w:r>
    </w:p>
    <w:p w14:paraId="617B7B63" w14:textId="77777777" w:rsidR="00C064F2" w:rsidRDefault="00834879">
      <w:pPr>
        <w:widowControl/>
        <w:shd w:val="clear" w:color="auto" w:fill="FFFFFF"/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联系人：许盛军</w:t>
      </w:r>
      <w:r w:rsidR="00742639">
        <w:rPr>
          <w:rFonts w:hint="eastAsia"/>
          <w:sz w:val="24"/>
          <w:szCs w:val="24"/>
        </w:rPr>
        <w:t>，刘凌艳</w:t>
      </w:r>
      <w:r>
        <w:rPr>
          <w:rFonts w:hint="eastAsia"/>
          <w:sz w:val="24"/>
          <w:szCs w:val="24"/>
        </w:rPr>
        <w:t xml:space="preserve">   </w:t>
      </w:r>
    </w:p>
    <w:p w14:paraId="593966BF" w14:textId="28DF75BB" w:rsidR="00C064F2" w:rsidRDefault="00834879">
      <w:pPr>
        <w:widowControl/>
        <w:shd w:val="clear" w:color="auto" w:fill="FFFFFF"/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</w:rPr>
        <w:t xml:space="preserve">  6223</w:t>
      </w:r>
      <w:r w:rsidR="002B21DA">
        <w:rPr>
          <w:sz w:val="24"/>
          <w:szCs w:val="24"/>
        </w:rPr>
        <w:t>3</w:t>
      </w:r>
      <w:r w:rsidR="00634876">
        <w:rPr>
          <w:sz w:val="24"/>
          <w:szCs w:val="24"/>
        </w:rPr>
        <w:t>0825</w:t>
      </w:r>
      <w:r>
        <w:rPr>
          <w:rFonts w:hint="eastAsia"/>
          <w:sz w:val="24"/>
          <w:szCs w:val="24"/>
        </w:rPr>
        <w:t>，</w:t>
      </w:r>
      <w:r w:rsidR="00E22758">
        <w:rPr>
          <w:sz w:val="24"/>
          <w:szCs w:val="24"/>
        </w:rPr>
        <w:t>5434</w:t>
      </w:r>
      <w:r w:rsidR="008D6B8A">
        <w:rPr>
          <w:sz w:val="24"/>
          <w:szCs w:val="24"/>
        </w:rPr>
        <w:t>5236</w:t>
      </w:r>
    </w:p>
    <w:p w14:paraId="0A2788CE" w14:textId="6E1740DD" w:rsidR="00C064F2" w:rsidRDefault="00834879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、根据各单位推荐情况，由学校</w:t>
      </w:r>
      <w:r w:rsidR="002B21DA">
        <w:rPr>
          <w:rFonts w:hint="eastAsia"/>
          <w:sz w:val="24"/>
          <w:szCs w:val="24"/>
        </w:rPr>
        <w:t>气象灾害防御</w:t>
      </w:r>
      <w:r w:rsidR="0063484C">
        <w:rPr>
          <w:rFonts w:hint="eastAsia"/>
          <w:sz w:val="24"/>
          <w:szCs w:val="24"/>
        </w:rPr>
        <w:t>暨防汛防台工作</w:t>
      </w:r>
      <w:r>
        <w:rPr>
          <w:rFonts w:hint="eastAsia"/>
          <w:sz w:val="24"/>
          <w:szCs w:val="24"/>
        </w:rPr>
        <w:t>领导小组进行评审，确定表彰单位和个人名单。</w:t>
      </w:r>
    </w:p>
    <w:p w14:paraId="29B7EB07" w14:textId="77777777" w:rsidR="00C064F2" w:rsidRDefault="00834879">
      <w:pPr>
        <w:widowControl/>
        <w:shd w:val="clear" w:color="auto" w:fill="FFFFFF"/>
        <w:spacing w:line="312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四、表彰先进</w:t>
      </w:r>
    </w:p>
    <w:p w14:paraId="0FC03B1F" w14:textId="6BCD69F1" w:rsidR="00C064F2" w:rsidRDefault="008D6B8A">
      <w:pPr>
        <w:widowControl/>
        <w:shd w:val="clear" w:color="auto" w:fill="FFFFFF"/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气象灾害防御</w:t>
      </w:r>
      <w:r w:rsidR="00834879">
        <w:rPr>
          <w:sz w:val="24"/>
          <w:szCs w:val="24"/>
        </w:rPr>
        <w:t>工作</w:t>
      </w:r>
      <w:r w:rsidR="004920AF">
        <w:rPr>
          <w:sz w:val="24"/>
          <w:szCs w:val="24"/>
        </w:rPr>
        <w:t>先进集体</w:t>
      </w:r>
      <w:r w:rsidR="00834879">
        <w:rPr>
          <w:sz w:val="24"/>
          <w:szCs w:val="24"/>
        </w:rPr>
        <w:t>、先进个人经学校评审、公示无异议后将予以公布并进行表彰。</w:t>
      </w:r>
    </w:p>
    <w:p w14:paraId="5CA8C3FD" w14:textId="77777777" w:rsidR="00C064F2" w:rsidRDefault="00C064F2">
      <w:pPr>
        <w:widowControl/>
        <w:shd w:val="clear" w:color="auto" w:fill="FFFFFF"/>
        <w:spacing w:line="312" w:lineRule="auto"/>
        <w:jc w:val="right"/>
        <w:rPr>
          <w:sz w:val="24"/>
          <w:szCs w:val="24"/>
        </w:rPr>
      </w:pPr>
    </w:p>
    <w:p w14:paraId="5173B5CC" w14:textId="733DD1C8" w:rsidR="00C064F2" w:rsidRDefault="00F040D6">
      <w:pPr>
        <w:widowControl/>
        <w:shd w:val="clear" w:color="auto" w:fill="FFFFFF"/>
        <w:spacing w:line="312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华东师范大学</w:t>
      </w:r>
      <w:r w:rsidR="002B21DA">
        <w:rPr>
          <w:rFonts w:hint="eastAsia"/>
          <w:sz w:val="24"/>
          <w:szCs w:val="24"/>
        </w:rPr>
        <w:t>气象灾害防御</w:t>
      </w:r>
      <w:r>
        <w:rPr>
          <w:rFonts w:hint="eastAsia"/>
          <w:sz w:val="24"/>
          <w:szCs w:val="24"/>
        </w:rPr>
        <w:t>工作办公室</w:t>
      </w:r>
    </w:p>
    <w:p w14:paraId="5F123ABC" w14:textId="77777777" w:rsidR="00C064F2" w:rsidRDefault="00834879">
      <w:pPr>
        <w:widowControl/>
        <w:shd w:val="clear" w:color="auto" w:fill="FFFFFF"/>
        <w:spacing w:line="312" w:lineRule="auto"/>
        <w:ind w:right="6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后勤保障部</w:t>
      </w:r>
    </w:p>
    <w:p w14:paraId="59642027" w14:textId="0D939DD3" w:rsidR="00C064F2" w:rsidRDefault="00834879">
      <w:pPr>
        <w:widowControl/>
        <w:shd w:val="clear" w:color="auto" w:fill="FFFFFF"/>
        <w:wordWrap w:val="0"/>
        <w:spacing w:line="312" w:lineRule="auto"/>
        <w:ind w:right="19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</w:t>
      </w:r>
      <w:r w:rsidR="00E22758">
        <w:rPr>
          <w:sz w:val="24"/>
          <w:szCs w:val="24"/>
        </w:rPr>
        <w:t>2</w:t>
      </w:r>
      <w:r w:rsidR="00F41994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 w:rsidR="00742639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7B3876"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</w:p>
    <w:p w14:paraId="71325A8C" w14:textId="77777777" w:rsidR="00C064F2" w:rsidRDefault="00C064F2">
      <w:pPr>
        <w:widowControl/>
        <w:shd w:val="clear" w:color="auto" w:fill="FFFFFF"/>
        <w:spacing w:line="312" w:lineRule="auto"/>
        <w:jc w:val="right"/>
        <w:rPr>
          <w:sz w:val="24"/>
          <w:szCs w:val="24"/>
        </w:rPr>
      </w:pPr>
    </w:p>
    <w:p w14:paraId="33C899A8" w14:textId="77777777" w:rsidR="00C064F2" w:rsidRDefault="00834879">
      <w:pPr>
        <w:widowControl/>
        <w:shd w:val="clear" w:color="auto" w:fill="FFFFFF"/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</w:p>
    <w:p w14:paraId="31BB91FB" w14:textId="77777777" w:rsidR="00C064F2" w:rsidRDefault="00C064F2">
      <w:pPr>
        <w:spacing w:line="312" w:lineRule="auto"/>
        <w:rPr>
          <w:sz w:val="24"/>
          <w:szCs w:val="24"/>
        </w:rPr>
      </w:pPr>
    </w:p>
    <w:p w14:paraId="03DC1CC2" w14:textId="77777777" w:rsidR="00C064F2" w:rsidRDefault="00C064F2"/>
    <w:sectPr w:rsidR="00C06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D2694" w14:textId="77777777" w:rsidR="00934309" w:rsidRDefault="00934309" w:rsidP="00E22758">
      <w:r>
        <w:separator/>
      </w:r>
    </w:p>
  </w:endnote>
  <w:endnote w:type="continuationSeparator" w:id="0">
    <w:p w14:paraId="1AA245BE" w14:textId="77777777" w:rsidR="00934309" w:rsidRDefault="00934309" w:rsidP="00E2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886CC" w14:textId="77777777" w:rsidR="00934309" w:rsidRDefault="00934309" w:rsidP="00E22758">
      <w:r>
        <w:separator/>
      </w:r>
    </w:p>
  </w:footnote>
  <w:footnote w:type="continuationSeparator" w:id="0">
    <w:p w14:paraId="62183A3E" w14:textId="77777777" w:rsidR="00934309" w:rsidRDefault="00934309" w:rsidP="00E22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B59"/>
    <w:rsid w:val="0003649D"/>
    <w:rsid w:val="00043CC4"/>
    <w:rsid w:val="000F02BC"/>
    <w:rsid w:val="0013552B"/>
    <w:rsid w:val="0017670E"/>
    <w:rsid w:val="00184AAF"/>
    <w:rsid w:val="00187209"/>
    <w:rsid w:val="0023486E"/>
    <w:rsid w:val="00275C0D"/>
    <w:rsid w:val="00282BC4"/>
    <w:rsid w:val="002B21DA"/>
    <w:rsid w:val="002D5B59"/>
    <w:rsid w:val="00384187"/>
    <w:rsid w:val="003A5314"/>
    <w:rsid w:val="004352B7"/>
    <w:rsid w:val="00477089"/>
    <w:rsid w:val="004920AF"/>
    <w:rsid w:val="004C14F5"/>
    <w:rsid w:val="0051330F"/>
    <w:rsid w:val="00514295"/>
    <w:rsid w:val="00531363"/>
    <w:rsid w:val="005743E7"/>
    <w:rsid w:val="005C02F8"/>
    <w:rsid w:val="0063484C"/>
    <w:rsid w:val="00634876"/>
    <w:rsid w:val="00694A95"/>
    <w:rsid w:val="006B5159"/>
    <w:rsid w:val="006C6D88"/>
    <w:rsid w:val="006E14F8"/>
    <w:rsid w:val="006E3800"/>
    <w:rsid w:val="006E49B3"/>
    <w:rsid w:val="006E6A6C"/>
    <w:rsid w:val="007021EA"/>
    <w:rsid w:val="00742639"/>
    <w:rsid w:val="007641C3"/>
    <w:rsid w:val="007722BB"/>
    <w:rsid w:val="007B3876"/>
    <w:rsid w:val="00834879"/>
    <w:rsid w:val="00836504"/>
    <w:rsid w:val="008C52D9"/>
    <w:rsid w:val="008D6B8A"/>
    <w:rsid w:val="009233F1"/>
    <w:rsid w:val="00934309"/>
    <w:rsid w:val="00A13392"/>
    <w:rsid w:val="00A5542F"/>
    <w:rsid w:val="00A676D3"/>
    <w:rsid w:val="00A80883"/>
    <w:rsid w:val="00AC2F31"/>
    <w:rsid w:val="00B23F62"/>
    <w:rsid w:val="00B9412A"/>
    <w:rsid w:val="00B97CF9"/>
    <w:rsid w:val="00C02067"/>
    <w:rsid w:val="00C064F2"/>
    <w:rsid w:val="00C17493"/>
    <w:rsid w:val="00C370AE"/>
    <w:rsid w:val="00CF45C8"/>
    <w:rsid w:val="00D70809"/>
    <w:rsid w:val="00D8597E"/>
    <w:rsid w:val="00D8782E"/>
    <w:rsid w:val="00DF1E6C"/>
    <w:rsid w:val="00E05CBA"/>
    <w:rsid w:val="00E22758"/>
    <w:rsid w:val="00E25BF1"/>
    <w:rsid w:val="00F040D6"/>
    <w:rsid w:val="00F25EFC"/>
    <w:rsid w:val="00F41994"/>
    <w:rsid w:val="00F478AA"/>
    <w:rsid w:val="00F93BEC"/>
    <w:rsid w:val="00FA7235"/>
    <w:rsid w:val="00FB783D"/>
    <w:rsid w:val="00FD141A"/>
    <w:rsid w:val="13D71E5A"/>
    <w:rsid w:val="2997775A"/>
    <w:rsid w:val="5CDB2D19"/>
    <w:rsid w:val="6EC246F5"/>
    <w:rsid w:val="7892480A"/>
    <w:rsid w:val="78E81967"/>
    <w:rsid w:val="7CE9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00A71"/>
  <w15:docId w15:val="{CA29522A-78EB-4F46-A68A-76AF37EE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C02F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C02F8"/>
    <w:rPr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5C0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ffice@hqbzb.ecn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B90A8A-4A0C-43B9-B98E-F56E696E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158</Words>
  <Characters>905</Characters>
  <Application>Microsoft Office Word</Application>
  <DocSecurity>0</DocSecurity>
  <Lines>7</Lines>
  <Paragraphs>2</Paragraphs>
  <ScaleCrop>false</ScaleCrop>
  <Company>Sky123.Org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许 盛军</cp:lastModifiedBy>
  <cp:revision>33</cp:revision>
  <cp:lastPrinted>2019-03-19T00:26:00Z</cp:lastPrinted>
  <dcterms:created xsi:type="dcterms:W3CDTF">2018-04-03T01:05:00Z</dcterms:created>
  <dcterms:modified xsi:type="dcterms:W3CDTF">2021-03-16T02:52:00Z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