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  <w:bookmarkStart w:id="0" w:name="_GoBack"/>
      <w:r>
        <w:rPr>
          <w:rFonts w:hint="eastAsia" w:ascii="仿宋" w:hAnsi="仿宋" w:eastAsia="仿宋" w:cs="仿宋"/>
          <w:sz w:val="24"/>
          <w:szCs w:val="32"/>
        </w:rPr>
        <w:t>附件1：华东师范大学教职工转岗担任思想政治理论课专任教师实施办法（试行）</w:t>
      </w:r>
    </w:p>
    <w:bookmarkEnd w:id="0"/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华东师范大学教职工转岗担任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思想政治理论课专任教师实施办法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（试行）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深入贯彻习近平新时代中国特色社会主义思想和党的教育方针，落实党中央、国务院及教育部关于加强思政课教师队伍建设的要求，推进全国重点马院建设，尽快配齐建强思政课专职教师队伍，按照中共中央国务院《关于加强和改进新形势下高校思想政治工作的意见》和《新时代高等学校思想政治理论课教师队伍建设规定》，结合我校实际，现就我校教职工申请转岗担任思政课专任教师作出如下规定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一、申请范围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学校事业编制在岗专任教师、党政管理人员和辅导员。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二、申请转岗基本条件：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1.中共正式党员；</w:t>
      </w:r>
      <w:r>
        <w:rPr>
          <w:rFonts w:hint="eastAsia" w:ascii="仿宋" w:hAnsi="仿宋" w:eastAsia="仿宋"/>
          <w:sz w:val="28"/>
          <w:szCs w:val="28"/>
        </w:rPr>
        <w:t>有坚定的政治立场，能够始终在政治方向、政治原则、政治道路上同党中央保持高度一致。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在华东师范大学入职以来各年度考核结果均为合格及以上。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3.具备</w:t>
      </w:r>
      <w:r>
        <w:rPr>
          <w:rFonts w:hint="eastAsia" w:ascii="仿宋" w:hAnsi="仿宋" w:eastAsia="仿宋"/>
          <w:sz w:val="28"/>
          <w:szCs w:val="28"/>
        </w:rPr>
        <w:t>较好的</w:t>
      </w:r>
      <w:r>
        <w:rPr>
          <w:rFonts w:ascii="仿宋" w:hAnsi="仿宋" w:eastAsia="仿宋"/>
          <w:sz w:val="28"/>
          <w:szCs w:val="28"/>
        </w:rPr>
        <w:t>课堂教学能力，愿意承担并且能够胜任思想政治理论课的教学工作；</w:t>
      </w:r>
      <w:r>
        <w:rPr>
          <w:rFonts w:hint="eastAsia" w:ascii="仿宋" w:hAnsi="仿宋" w:eastAsia="仿宋"/>
          <w:sz w:val="28"/>
          <w:szCs w:val="28"/>
        </w:rPr>
        <w:t>能够以马克思主义理论和思政课教学为核心导向开展科研工作。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三、选聘程序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1.个人申请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应聘人员填写《华东师范大学教职工转岗思政课专任教师报名表》《</w:t>
      </w:r>
      <w:r>
        <w:rPr>
          <w:rFonts w:ascii="仿宋" w:hAnsi="仿宋" w:eastAsia="仿宋"/>
          <w:sz w:val="28"/>
          <w:szCs w:val="28"/>
        </w:rPr>
        <w:t>华东师范大学教职工转岗担任思想政治理论课专任教师申请表</w:t>
      </w:r>
      <w:r>
        <w:rPr>
          <w:rFonts w:hint="eastAsia" w:ascii="仿宋" w:hAnsi="仿宋" w:eastAsia="仿宋"/>
          <w:sz w:val="28"/>
          <w:szCs w:val="28"/>
        </w:rPr>
        <w:t>》，并发送至指定邮箱。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学院初评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马克思主义学院对应聘人员进行初审和面试，面试通过后报人事处。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公示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对思政课专任教师岗位拟聘用人选进行公示后</w:t>
      </w:r>
      <w:r>
        <w:rPr>
          <w:rFonts w:ascii="仿宋" w:hAnsi="仿宋" w:eastAsia="仿宋"/>
          <w:sz w:val="28"/>
          <w:szCs w:val="28"/>
        </w:rPr>
        <w:t>无异议</w:t>
      </w:r>
      <w:r>
        <w:rPr>
          <w:rFonts w:hint="eastAsia" w:ascii="仿宋" w:hAnsi="仿宋" w:eastAsia="仿宋"/>
          <w:sz w:val="28"/>
          <w:szCs w:val="28"/>
        </w:rPr>
        <w:t>者，</w:t>
      </w:r>
      <w:r>
        <w:rPr>
          <w:rFonts w:ascii="仿宋" w:hAnsi="仿宋" w:eastAsia="仿宋"/>
          <w:sz w:val="28"/>
          <w:szCs w:val="28"/>
        </w:rPr>
        <w:t>确定为录用人员。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入职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思政课专任教师岗位录用人员应妥善完成工作交接、及时办理校内调动、转岗手续，收到录用通知后1个月内到岗工作，履行思政课教师岗位职责和工作任务。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专业技术职务聘任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转岗人员申请中初级专业技术职务，按学校中初级认定规定办理；中级同级专业技术职务人员同级转岗，可一人一签报人事处审批；高级职称人员同级转岗或申请高一级职称，按照学校职称评定标准。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四、鼓励政策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转岗后即享有思政课专任教师各项待遇；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可根据转岗教师需要，由马克思主义学院为其配备教学科研指导或合作教师，帮助其制定教学科研规划；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可优先安排校内外培训或国内高校访学研修。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五、管理要求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实行聘期管理，按照学校相关规定，中级职称每个聘期为3年，高级职称每个聘期为5年。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转岗至马克思主义学院</w:t>
      </w:r>
      <w:r>
        <w:rPr>
          <w:rFonts w:ascii="仿宋" w:hAnsi="仿宋" w:eastAsia="仿宋"/>
          <w:sz w:val="28"/>
          <w:szCs w:val="28"/>
        </w:rPr>
        <w:t>后</w:t>
      </w:r>
      <w:r>
        <w:rPr>
          <w:rFonts w:hint="eastAsia" w:ascii="仿宋" w:hAnsi="仿宋" w:eastAsia="仿宋"/>
          <w:sz w:val="28"/>
          <w:szCs w:val="28"/>
        </w:rPr>
        <w:t>至少工作两个聘期。两个聘期未满，原则上个人</w:t>
      </w:r>
      <w:r>
        <w:rPr>
          <w:rFonts w:ascii="仿宋" w:hAnsi="仿宋" w:eastAsia="仿宋"/>
          <w:sz w:val="28"/>
          <w:szCs w:val="28"/>
        </w:rPr>
        <w:t>不得</w:t>
      </w:r>
      <w:r>
        <w:rPr>
          <w:rFonts w:hint="eastAsia" w:ascii="仿宋" w:hAnsi="仿宋" w:eastAsia="仿宋"/>
          <w:sz w:val="28"/>
          <w:szCs w:val="28"/>
        </w:rPr>
        <w:t>主动</w:t>
      </w:r>
      <w:r>
        <w:rPr>
          <w:rFonts w:ascii="仿宋" w:hAnsi="仿宋" w:eastAsia="仿宋"/>
          <w:sz w:val="28"/>
          <w:szCs w:val="28"/>
        </w:rPr>
        <w:t>提出</w:t>
      </w:r>
      <w:r>
        <w:rPr>
          <w:rFonts w:hint="eastAsia" w:ascii="仿宋" w:hAnsi="仿宋" w:eastAsia="仿宋"/>
          <w:sz w:val="28"/>
          <w:szCs w:val="28"/>
        </w:rPr>
        <w:t>再</w:t>
      </w:r>
      <w:r>
        <w:rPr>
          <w:rFonts w:ascii="仿宋" w:hAnsi="仿宋" w:eastAsia="仿宋"/>
          <w:sz w:val="28"/>
          <w:szCs w:val="28"/>
        </w:rPr>
        <w:t>转岗</w:t>
      </w:r>
      <w:r>
        <w:rPr>
          <w:rFonts w:hint="eastAsia" w:ascii="仿宋" w:hAnsi="仿宋" w:eastAsia="仿宋"/>
          <w:sz w:val="28"/>
          <w:szCs w:val="28"/>
        </w:rPr>
        <w:t>或调离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5829"/>
    <w:rsid w:val="123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2021-05-17T01:51:00Z</dcterms:created>
  <dc:creator>lenovo</dc:creator>
  <cp:lastModifiedBy>lenovo</cp:lastModifiedBy>
  <dcterms:modified xsi:type="dcterms:W3CDTF">2021-05-17T01:51:35Z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